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7608" w14:textId="6D216DFB" w:rsidR="00E81753" w:rsidRPr="00EC5108" w:rsidRDefault="008154F1" w:rsidP="00E81753">
      <w:pPr>
        <w:jc w:val="center"/>
        <w:rPr>
          <w:b/>
          <w:sz w:val="28"/>
          <w:szCs w:val="28"/>
        </w:rPr>
      </w:pPr>
      <w:r w:rsidRPr="00EC5108">
        <w:rPr>
          <w:b/>
          <w:sz w:val="28"/>
          <w:szCs w:val="28"/>
        </w:rPr>
        <w:t>BİLGİ GÜVENLİĞİ POLİTİKASI</w:t>
      </w:r>
    </w:p>
    <w:p w14:paraId="36853005" w14:textId="77777777" w:rsidR="00EC5108" w:rsidRPr="000C248C" w:rsidRDefault="00EC5108" w:rsidP="00E81753">
      <w:pPr>
        <w:jc w:val="center"/>
        <w:rPr>
          <w:b/>
        </w:rPr>
      </w:pPr>
    </w:p>
    <w:p w14:paraId="4C9835EF" w14:textId="77777777" w:rsidR="00E81753" w:rsidRDefault="00E81753" w:rsidP="00AC4595"/>
    <w:p w14:paraId="720095C8" w14:textId="2828C5B5" w:rsidR="008154F1" w:rsidRPr="008154F1" w:rsidRDefault="008154F1" w:rsidP="008154F1">
      <w:pPr>
        <w:rPr>
          <w:sz w:val="24"/>
          <w:szCs w:val="24"/>
        </w:rPr>
      </w:pPr>
      <w:r>
        <w:rPr>
          <w:sz w:val="24"/>
          <w:szCs w:val="24"/>
        </w:rPr>
        <w:t>Bilgi G</w:t>
      </w:r>
      <w:r w:rsidRPr="008154F1">
        <w:rPr>
          <w:sz w:val="24"/>
          <w:szCs w:val="24"/>
        </w:rPr>
        <w:t xml:space="preserve">üvenliği </w:t>
      </w:r>
      <w:r>
        <w:rPr>
          <w:sz w:val="24"/>
          <w:szCs w:val="24"/>
        </w:rPr>
        <w:t>P</w:t>
      </w:r>
      <w:r w:rsidRPr="008154F1">
        <w:rPr>
          <w:sz w:val="24"/>
          <w:szCs w:val="24"/>
        </w:rPr>
        <w:t>olitikası:</w:t>
      </w:r>
    </w:p>
    <w:p w14:paraId="1B7EFF09" w14:textId="77777777" w:rsidR="008154F1" w:rsidRPr="008154F1" w:rsidRDefault="008154F1" w:rsidP="008154F1">
      <w:pPr>
        <w:rPr>
          <w:sz w:val="24"/>
          <w:szCs w:val="24"/>
        </w:rPr>
      </w:pPr>
    </w:p>
    <w:p w14:paraId="720ACCF7" w14:textId="4322F833" w:rsidR="008154F1" w:rsidRPr="008154F1" w:rsidRDefault="00C53FEC" w:rsidP="008154F1">
      <w:pPr>
        <w:rPr>
          <w:sz w:val="24"/>
          <w:szCs w:val="24"/>
        </w:rPr>
      </w:pPr>
      <w:r>
        <w:rPr>
          <w:sz w:val="24"/>
          <w:szCs w:val="24"/>
        </w:rPr>
        <w:t>Beytaş Cam Ayna İnşaat Tekstil Makina Sanayi ve Ticaret Anonim Şirketi</w:t>
      </w:r>
      <w:r w:rsidR="008154F1" w:rsidRPr="008154F1">
        <w:rPr>
          <w:sz w:val="24"/>
          <w:szCs w:val="24"/>
        </w:rPr>
        <w:t xml:space="preserve">, şirketin sürdürülebilir başarısında ve iyi yönetim uygulamalarında her şekildeki bilginin gizliliğinin, bütünlüğünün ve erişe bilirliğinin kritik rolü olduğunun ve bilgi güvenliğinin yeterli bir seviyede sağlanamamasının finansal kayıplar yanında itibar kaybı riskini de artıracağının farkındadır. </w:t>
      </w:r>
    </w:p>
    <w:p w14:paraId="236611A0" w14:textId="77777777" w:rsidR="008154F1" w:rsidRPr="008154F1" w:rsidRDefault="008154F1" w:rsidP="008154F1">
      <w:pPr>
        <w:rPr>
          <w:sz w:val="24"/>
          <w:szCs w:val="24"/>
        </w:rPr>
      </w:pPr>
    </w:p>
    <w:p w14:paraId="1DBEDE33" w14:textId="4068347F" w:rsidR="008154F1" w:rsidRPr="008154F1" w:rsidRDefault="008154F1" w:rsidP="008154F1">
      <w:pPr>
        <w:rPr>
          <w:sz w:val="24"/>
          <w:szCs w:val="24"/>
        </w:rPr>
      </w:pPr>
      <w:r w:rsidRPr="008154F1">
        <w:rPr>
          <w:sz w:val="24"/>
          <w:szCs w:val="24"/>
        </w:rPr>
        <w:t xml:space="preserve">Bu bilgi güvenliği politikası, </w:t>
      </w:r>
      <w:r w:rsidR="00C53FEC">
        <w:rPr>
          <w:sz w:val="24"/>
          <w:szCs w:val="24"/>
        </w:rPr>
        <w:t>Beytaş</w:t>
      </w:r>
      <w:r w:rsidR="007F4FBB">
        <w:rPr>
          <w:sz w:val="24"/>
          <w:szCs w:val="24"/>
        </w:rPr>
        <w:t xml:space="preserve"> </w:t>
      </w:r>
      <w:r w:rsidRPr="008154F1">
        <w:rPr>
          <w:sz w:val="24"/>
          <w:szCs w:val="24"/>
        </w:rPr>
        <w:t>Bilgi Güvenliği yönetimine yaklaşımını özetlemesinin yanında, bilgi sistemlerinin güvenliğinin korunması için gerekli yönlendirici ilkeleri ve sorumlulukları ortaya koyar.</w:t>
      </w:r>
    </w:p>
    <w:p w14:paraId="3E5F1169" w14:textId="77777777" w:rsidR="008154F1" w:rsidRPr="008154F1" w:rsidRDefault="008154F1" w:rsidP="008154F1">
      <w:pPr>
        <w:rPr>
          <w:sz w:val="24"/>
          <w:szCs w:val="24"/>
        </w:rPr>
      </w:pPr>
    </w:p>
    <w:p w14:paraId="602BBC8A" w14:textId="09B3DE02" w:rsidR="008154F1" w:rsidRPr="008154F1" w:rsidRDefault="00C53FEC" w:rsidP="008154F1">
      <w:pPr>
        <w:rPr>
          <w:sz w:val="24"/>
          <w:szCs w:val="24"/>
        </w:rPr>
      </w:pPr>
      <w:r>
        <w:rPr>
          <w:sz w:val="24"/>
          <w:szCs w:val="24"/>
        </w:rPr>
        <w:t>Beytaş Cam Ayna İnşaat Tekstil Makina Sanayi ve Ticaret Anonim Şirketi</w:t>
      </w:r>
      <w:r w:rsidR="008154F1" w:rsidRPr="008154F1">
        <w:rPr>
          <w:sz w:val="24"/>
          <w:szCs w:val="24"/>
        </w:rPr>
        <w:t>, korumakla yükümlü olduğu bilgilerin gizliliğinin, bütünlüğünün ve erişe bilirliğinin gerektiği şekilde sağlanması amacıyla TS ISO/IEC 27001 ve TS ISO/IEC 27701 Standartlarına uygun şekilde;</w:t>
      </w:r>
    </w:p>
    <w:p w14:paraId="08ECDA58" w14:textId="77777777" w:rsidR="008154F1" w:rsidRPr="008154F1" w:rsidRDefault="008154F1" w:rsidP="008154F1">
      <w:pPr>
        <w:rPr>
          <w:sz w:val="24"/>
          <w:szCs w:val="24"/>
        </w:rPr>
      </w:pPr>
    </w:p>
    <w:p w14:paraId="01811E24" w14:textId="1903B9FD" w:rsidR="008154F1" w:rsidRPr="008154F1" w:rsidRDefault="008154F1" w:rsidP="008154F1">
      <w:pPr>
        <w:pStyle w:val="ListeParagraf"/>
        <w:numPr>
          <w:ilvl w:val="0"/>
          <w:numId w:val="10"/>
        </w:numPr>
        <w:rPr>
          <w:sz w:val="24"/>
          <w:szCs w:val="24"/>
        </w:rPr>
      </w:pPr>
      <w:r w:rsidRPr="008154F1">
        <w:rPr>
          <w:sz w:val="24"/>
          <w:szCs w:val="24"/>
        </w:rPr>
        <w:t>Bilgi Güvenliği ve Kişisel Veri Yönetim Sisteminin kurulması ve işletilmesini,</w:t>
      </w:r>
    </w:p>
    <w:p w14:paraId="516DF915" w14:textId="1534B1AC" w:rsidR="008154F1" w:rsidRPr="008154F1" w:rsidRDefault="008154F1" w:rsidP="008154F1">
      <w:pPr>
        <w:pStyle w:val="ListeParagraf"/>
        <w:numPr>
          <w:ilvl w:val="0"/>
          <w:numId w:val="10"/>
        </w:numPr>
        <w:rPr>
          <w:sz w:val="24"/>
          <w:szCs w:val="24"/>
        </w:rPr>
      </w:pPr>
      <w:r w:rsidRPr="008154F1">
        <w:rPr>
          <w:sz w:val="24"/>
          <w:szCs w:val="24"/>
        </w:rPr>
        <w:t>Gerçekleştirdiğimiz faaliyetlerle ilgili güncel mevzuatları takip etmeyi,</w:t>
      </w:r>
    </w:p>
    <w:p w14:paraId="02F988B4" w14:textId="1C0FC9CB" w:rsidR="008154F1" w:rsidRPr="008154F1" w:rsidRDefault="008154F1" w:rsidP="008154F1">
      <w:pPr>
        <w:pStyle w:val="ListeParagraf"/>
        <w:numPr>
          <w:ilvl w:val="0"/>
          <w:numId w:val="10"/>
        </w:numPr>
        <w:rPr>
          <w:sz w:val="24"/>
          <w:szCs w:val="24"/>
        </w:rPr>
      </w:pPr>
      <w:r w:rsidRPr="008154F1">
        <w:rPr>
          <w:sz w:val="24"/>
          <w:szCs w:val="24"/>
        </w:rPr>
        <w:t>Yaptığımız tüm faaliyetlerin etkin, doğru, hızlı ve güvenli olarak eksiksiz tamamlamayı,</w:t>
      </w:r>
    </w:p>
    <w:p w14:paraId="39FE19D0" w14:textId="057AF5ED" w:rsidR="008154F1" w:rsidRPr="00DC5A16" w:rsidRDefault="008154F1" w:rsidP="00DC5A16">
      <w:pPr>
        <w:pStyle w:val="ListeParagraf"/>
        <w:numPr>
          <w:ilvl w:val="0"/>
          <w:numId w:val="10"/>
        </w:numPr>
        <w:rPr>
          <w:sz w:val="24"/>
          <w:szCs w:val="24"/>
        </w:rPr>
      </w:pPr>
      <w:r w:rsidRPr="00DC5A16">
        <w:rPr>
          <w:sz w:val="24"/>
          <w:szCs w:val="24"/>
        </w:rPr>
        <w:t>Firmamıza, müşterilerimize, çalışanlarımıza, tedarikçi ve iş ortaklarımıza ait her türlü bilgi varlığına erişimde gizlilik, erişilebilirlik ve bütünlükleri üzerindeki risklerin farkında olarak faaliyetlerimizi yürütmeyi,</w:t>
      </w:r>
    </w:p>
    <w:p w14:paraId="43215810" w14:textId="77777777" w:rsidR="00DC5A16" w:rsidRDefault="008154F1" w:rsidP="00DC5A16">
      <w:pPr>
        <w:pStyle w:val="ListeParagraf"/>
        <w:numPr>
          <w:ilvl w:val="0"/>
          <w:numId w:val="10"/>
        </w:numPr>
        <w:rPr>
          <w:sz w:val="24"/>
          <w:szCs w:val="24"/>
        </w:rPr>
      </w:pPr>
      <w:r w:rsidRPr="00DC5A16">
        <w:rPr>
          <w:sz w:val="24"/>
          <w:szCs w:val="24"/>
        </w:rPr>
        <w:t xml:space="preserve">Bilgi güvenliği yönetim sisteminin ve bilgi güvenliği farkındalığının kurum kültürü haline getirilmesini sağlamayı, </w:t>
      </w:r>
    </w:p>
    <w:p w14:paraId="2B8691FE" w14:textId="77777777" w:rsidR="00DC5A16" w:rsidRDefault="008154F1" w:rsidP="00DC5A16">
      <w:pPr>
        <w:pStyle w:val="ListeParagraf"/>
        <w:numPr>
          <w:ilvl w:val="0"/>
          <w:numId w:val="10"/>
        </w:numPr>
        <w:rPr>
          <w:sz w:val="24"/>
          <w:szCs w:val="24"/>
        </w:rPr>
      </w:pPr>
      <w:r w:rsidRPr="00DC5A16">
        <w:rPr>
          <w:sz w:val="24"/>
          <w:szCs w:val="24"/>
        </w:rPr>
        <w:t xml:space="preserve">İş sürekliliği ve hizmet sürekliliğini sağlamak üzere gerekli planların hazırlanması, uygulanması ve test edilmesini sağlamayı, </w:t>
      </w:r>
    </w:p>
    <w:p w14:paraId="708A399D" w14:textId="713C25E4" w:rsidR="008154F1" w:rsidRPr="00DC5A16" w:rsidRDefault="008154F1" w:rsidP="00DC5A16">
      <w:pPr>
        <w:pStyle w:val="ListeParagraf"/>
        <w:numPr>
          <w:ilvl w:val="0"/>
          <w:numId w:val="10"/>
        </w:numPr>
        <w:rPr>
          <w:sz w:val="24"/>
          <w:szCs w:val="24"/>
        </w:rPr>
      </w:pPr>
      <w:r w:rsidRPr="00DC5A16">
        <w:rPr>
          <w:sz w:val="24"/>
          <w:szCs w:val="24"/>
        </w:rPr>
        <w:t>Bilgi varlıklarımıza ve süreçlerimize yönelik risklerin kabul görmüş risk yönetim metodolojilerine uygun olarak değerlendirilmesi ve işlenmesinin sağlanmasını,</w:t>
      </w:r>
    </w:p>
    <w:p w14:paraId="01D12CBB" w14:textId="08A0F67B" w:rsidR="008154F1" w:rsidRPr="00DC5A16" w:rsidRDefault="008154F1" w:rsidP="00DC5A16">
      <w:pPr>
        <w:pStyle w:val="ListeParagraf"/>
        <w:numPr>
          <w:ilvl w:val="0"/>
          <w:numId w:val="10"/>
        </w:numPr>
        <w:rPr>
          <w:sz w:val="24"/>
          <w:szCs w:val="24"/>
        </w:rPr>
      </w:pPr>
      <w:r w:rsidRPr="00DC5A16">
        <w:rPr>
          <w:sz w:val="24"/>
          <w:szCs w:val="24"/>
        </w:rPr>
        <w:t>Bilgiye dayalı hizmet sunduğumuz sektörümüzdeki gelişen teknolojilerden ve bilgi birikimlerinden faydalanmak üzere özel ilgi grupları ile iletişim halinde olmayı,</w:t>
      </w:r>
    </w:p>
    <w:p w14:paraId="50ADBC9A" w14:textId="731994C7" w:rsidR="008154F1" w:rsidRPr="00DC5A16" w:rsidRDefault="008154F1" w:rsidP="00DC5A16">
      <w:pPr>
        <w:pStyle w:val="ListeParagraf"/>
        <w:numPr>
          <w:ilvl w:val="0"/>
          <w:numId w:val="10"/>
        </w:numPr>
        <w:rPr>
          <w:sz w:val="24"/>
          <w:szCs w:val="24"/>
        </w:rPr>
      </w:pPr>
      <w:r w:rsidRPr="00DC5A16">
        <w:rPr>
          <w:sz w:val="24"/>
          <w:szCs w:val="24"/>
        </w:rPr>
        <w:t>Kişisel verilerin korunmasına ilişkin kanun, yönetmelik ve diğer mevzuatlara, ISO 27701 Kişisel verilerin yönetimi standardını referans alarak uymayı,</w:t>
      </w:r>
    </w:p>
    <w:p w14:paraId="34294268" w14:textId="77777777" w:rsidR="008154F1" w:rsidRPr="008154F1" w:rsidRDefault="008154F1" w:rsidP="008154F1">
      <w:pPr>
        <w:rPr>
          <w:sz w:val="24"/>
          <w:szCs w:val="24"/>
        </w:rPr>
      </w:pPr>
    </w:p>
    <w:p w14:paraId="50E75A6A" w14:textId="4A519E96" w:rsidR="008154F1" w:rsidRPr="008154F1" w:rsidRDefault="008154F1" w:rsidP="008154F1">
      <w:pPr>
        <w:rPr>
          <w:sz w:val="24"/>
          <w:szCs w:val="24"/>
        </w:rPr>
      </w:pPr>
      <w:r w:rsidRPr="008154F1">
        <w:rPr>
          <w:sz w:val="24"/>
          <w:szCs w:val="24"/>
        </w:rPr>
        <w:t xml:space="preserve"> </w:t>
      </w:r>
    </w:p>
    <w:p w14:paraId="56846847" w14:textId="77777777" w:rsidR="008154F1" w:rsidRPr="008154F1" w:rsidRDefault="008154F1" w:rsidP="008154F1">
      <w:pPr>
        <w:rPr>
          <w:sz w:val="24"/>
          <w:szCs w:val="24"/>
        </w:rPr>
      </w:pPr>
      <w:r w:rsidRPr="008154F1">
        <w:rPr>
          <w:sz w:val="24"/>
          <w:szCs w:val="24"/>
        </w:rPr>
        <w:t>taahhüt ediyoruz.</w:t>
      </w:r>
    </w:p>
    <w:p w14:paraId="7F049CD5" w14:textId="77777777" w:rsidR="00E81753" w:rsidRPr="000C248C" w:rsidRDefault="00E81753" w:rsidP="00E81753">
      <w:pPr>
        <w:tabs>
          <w:tab w:val="left" w:pos="7751"/>
        </w:tabs>
        <w:rPr>
          <w:i/>
        </w:rPr>
      </w:pPr>
      <w:r w:rsidRPr="000C248C">
        <w:rPr>
          <w:i/>
        </w:rPr>
        <w:t xml:space="preserve">                                                               </w:t>
      </w:r>
    </w:p>
    <w:p w14:paraId="6F018C31" w14:textId="77777777" w:rsidR="00E81753" w:rsidRPr="000C248C" w:rsidRDefault="00E81753" w:rsidP="00E81753">
      <w:pPr>
        <w:tabs>
          <w:tab w:val="left" w:pos="7751"/>
        </w:tabs>
        <w:jc w:val="center"/>
        <w:rPr>
          <w:i/>
        </w:rPr>
      </w:pPr>
    </w:p>
    <w:p w14:paraId="10C389FA" w14:textId="77777777" w:rsidR="00E5459B" w:rsidRPr="00E81753" w:rsidRDefault="00E5459B" w:rsidP="00E81753"/>
    <w:sectPr w:rsidR="00E5459B" w:rsidRPr="00E81753" w:rsidSect="00C13E33">
      <w:headerReference w:type="even" r:id="rId11"/>
      <w:headerReference w:type="default" r:id="rId12"/>
      <w:footerReference w:type="even" r:id="rId13"/>
      <w:footerReference w:type="default" r:id="rId14"/>
      <w:headerReference w:type="first" r:id="rId15"/>
      <w:footerReference w:type="first" r:id="rId16"/>
      <w:pgSz w:w="11900" w:h="16840"/>
      <w:pgMar w:top="1134" w:right="844" w:bottom="1417" w:left="850" w:header="709" w:footer="29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EEF8" w14:textId="77777777" w:rsidR="00C13E33" w:rsidRDefault="00C13E33">
      <w:r>
        <w:separator/>
      </w:r>
    </w:p>
  </w:endnote>
  <w:endnote w:type="continuationSeparator" w:id="0">
    <w:p w14:paraId="0DDE7EBA" w14:textId="77777777" w:rsidR="00C13E33" w:rsidRDefault="00C1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0026" w14:textId="77777777" w:rsidR="00A6140D" w:rsidRDefault="00A6140D">
    <w:pPr>
      <w:pBdr>
        <w:top w:val="nil"/>
        <w:left w:val="nil"/>
        <w:bottom w:val="nil"/>
        <w:right w:val="nil"/>
        <w:between w:val="nil"/>
      </w:pBdr>
      <w:tabs>
        <w:tab w:val="center" w:pos="4536"/>
        <w:tab w:val="right" w:pos="9072"/>
      </w:tabs>
      <w:jc w:val="right"/>
      <w:rPr>
        <w:rFonts w:ascii="Calibri" w:hAnsi="Calibri"/>
        <w:color w:val="000000"/>
      </w:rPr>
    </w:pPr>
  </w:p>
  <w:p w14:paraId="742AA797" w14:textId="77777777" w:rsidR="00A6140D" w:rsidRDefault="00F35B01">
    <w:pPr>
      <w:pBdr>
        <w:top w:val="nil"/>
        <w:left w:val="nil"/>
        <w:bottom w:val="nil"/>
        <w:right w:val="nil"/>
        <w:between w:val="nil"/>
      </w:pBdr>
      <w:tabs>
        <w:tab w:val="center" w:pos="4536"/>
        <w:tab w:val="right" w:pos="9072"/>
      </w:tabs>
      <w:ind w:right="360"/>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4BB8" w14:textId="41DC1799" w:rsidR="00A6140D" w:rsidRDefault="00F35B01">
    <w:pPr>
      <w:pBdr>
        <w:top w:val="nil"/>
        <w:left w:val="nil"/>
        <w:bottom w:val="nil"/>
        <w:right w:val="nil"/>
        <w:between w:val="nil"/>
      </w:pBdr>
      <w:tabs>
        <w:tab w:val="center" w:pos="4536"/>
        <w:tab w:val="right" w:pos="9072"/>
      </w:tabs>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8154F1">
      <w:rPr>
        <w:rFonts w:ascii="Calibri" w:hAnsi="Calibri"/>
        <w:noProof/>
        <w:color w:val="000000"/>
      </w:rPr>
      <w:t>2</w:t>
    </w:r>
    <w:r>
      <w:rPr>
        <w:rFonts w:ascii="Calibri" w:hAnsi="Calibri"/>
        <w:color w:val="000000"/>
      </w:rPr>
      <w:fldChar w:fldCharType="end"/>
    </w:r>
  </w:p>
  <w:p w14:paraId="186B714A" w14:textId="2C4D4347" w:rsidR="00C434B2" w:rsidRDefault="009441F6" w:rsidP="00C434B2">
    <w:pPr>
      <w:pBdr>
        <w:top w:val="nil"/>
        <w:left w:val="nil"/>
        <w:bottom w:val="nil"/>
        <w:right w:val="nil"/>
        <w:between w:val="nil"/>
      </w:pBdr>
      <w:tabs>
        <w:tab w:val="center" w:pos="4536"/>
        <w:tab w:val="right" w:pos="9072"/>
      </w:tabs>
      <w:ind w:right="360"/>
      <w:rPr>
        <w:rFonts w:ascii="Calibri" w:hAnsi="Calibri"/>
        <w:color w:val="000000"/>
      </w:rPr>
    </w:pPr>
    <w:r>
      <w:rPr>
        <w:rFonts w:ascii="Avenir" w:eastAsia="Avenir" w:hAnsi="Avenir" w:cs="Avenir"/>
        <w:color w:val="003D63"/>
      </w:rPr>
      <w:t>Candess Mobilya A.ş.</w:t>
    </w:r>
    <w:r w:rsidR="00C434B2">
      <w:rPr>
        <w:rFonts w:ascii="Avenir" w:eastAsia="Avenir" w:hAnsi="Avenir" w:cs="Avenir"/>
        <w:color w:val="003D63"/>
        <w:vertAlign w:val="superscript"/>
      </w:rPr>
      <w:t>®</w:t>
    </w:r>
    <w:r w:rsidR="00C434B2">
      <w:rPr>
        <w:rFonts w:ascii="Calibri" w:hAnsi="Calibri"/>
        <w:color w:val="003D63"/>
      </w:rPr>
      <w:t>-</w:t>
    </w:r>
    <w:r w:rsidR="00C434B2">
      <w:rPr>
        <w:rFonts w:ascii="Calibri" w:hAnsi="Calibri"/>
        <w:color w:val="003D63"/>
        <w:sz w:val="20"/>
        <w:szCs w:val="20"/>
      </w:rPr>
      <w:t xml:space="preserve"> 2021</w:t>
    </w:r>
  </w:p>
  <w:p w14:paraId="7B4D9952" w14:textId="2431753D" w:rsidR="00A6140D" w:rsidRDefault="00F35B01">
    <w:pPr>
      <w:pBdr>
        <w:top w:val="nil"/>
        <w:left w:val="nil"/>
        <w:bottom w:val="nil"/>
        <w:right w:val="nil"/>
        <w:between w:val="nil"/>
      </w:pBdr>
      <w:tabs>
        <w:tab w:val="center" w:pos="4536"/>
        <w:tab w:val="right" w:pos="9635"/>
      </w:tabs>
      <w:ind w:right="360"/>
      <w:rPr>
        <w:rFonts w:ascii="Calibri" w:hAnsi="Calibri"/>
        <w:color w:val="000000"/>
      </w:rPr>
    </w:pPr>
    <w:r>
      <w:rPr>
        <w:rFonts w:ascii="Calibri" w:hAnsi="Calibri"/>
        <w:color w:val="003D63"/>
        <w:sz w:val="20"/>
        <w:szCs w:val="20"/>
      </w:rPr>
      <w:tab/>
    </w:r>
    <w:r>
      <w:rPr>
        <w:rFonts w:ascii="Calibri" w:hAnsi="Calibri"/>
        <w:color w:val="003D63"/>
        <w:sz w:val="20"/>
        <w:szCs w:val="20"/>
      </w:rPr>
      <w:tab/>
    </w:r>
    <w:r w:rsidR="00602606">
      <w:rPr>
        <w:color w:val="003D63"/>
        <w:sz w:val="20"/>
        <w:szCs w:val="20"/>
      </w:rPr>
      <w:t>Dahili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87D4" w14:textId="2134761E" w:rsidR="00A6140D" w:rsidRDefault="00C53FEC">
    <w:pPr>
      <w:pBdr>
        <w:top w:val="nil"/>
        <w:left w:val="nil"/>
        <w:bottom w:val="nil"/>
        <w:right w:val="nil"/>
        <w:between w:val="nil"/>
      </w:pBdr>
      <w:tabs>
        <w:tab w:val="center" w:pos="4536"/>
        <w:tab w:val="right" w:pos="9072"/>
      </w:tabs>
      <w:ind w:right="360"/>
      <w:rPr>
        <w:rFonts w:ascii="Calibri" w:hAnsi="Calibri"/>
        <w:color w:val="000000"/>
      </w:rPr>
    </w:pPr>
    <w:r>
      <w:rPr>
        <w:rFonts w:ascii="Avenir" w:eastAsia="Avenir" w:hAnsi="Avenir" w:cs="Avenir"/>
        <w:color w:val="003D63"/>
      </w:rPr>
      <w:t>Beytaş Cam Ayna İnşaat Tekstil Makina Sanayi ve Ticaret Anonim Şirketi</w:t>
    </w:r>
    <w:r w:rsidR="00DC1ABA" w:rsidRPr="00DC1ABA">
      <w:rPr>
        <w:rFonts w:ascii="Avenir" w:eastAsia="Avenir" w:hAnsi="Avenir" w:cs="Avenir"/>
        <w:color w:val="003D63"/>
      </w:rPr>
      <w:t xml:space="preserve"> </w:t>
    </w:r>
    <w:r w:rsidR="00F35B01">
      <w:rPr>
        <w:rFonts w:ascii="Avenir" w:eastAsia="Avenir" w:hAnsi="Avenir" w:cs="Avenir"/>
        <w:color w:val="003D63"/>
        <w:vertAlign w:val="superscript"/>
      </w:rPr>
      <w:t>®</w:t>
    </w:r>
    <w:r w:rsidR="00F35B01">
      <w:rPr>
        <w:rFonts w:ascii="Calibri" w:hAnsi="Calibri"/>
        <w:color w:val="003D63"/>
      </w:rPr>
      <w:t>-</w:t>
    </w:r>
    <w:r w:rsidR="0060099C">
      <w:rPr>
        <w:rFonts w:ascii="Calibri" w:hAnsi="Calibri"/>
        <w:color w:val="003D63"/>
        <w:sz w:val="20"/>
        <w:szCs w:val="20"/>
      </w:rPr>
      <w:t xml:space="preserve"> 202</w:t>
    </w:r>
    <w:r w:rsidR="00807A19">
      <w:rPr>
        <w:rFonts w:ascii="Calibri" w:hAnsi="Calibri"/>
        <w:color w:val="003D63"/>
        <w:sz w:val="20"/>
        <w:szCs w:val="20"/>
      </w:rPr>
      <w:t>4</w:t>
    </w:r>
  </w:p>
  <w:p w14:paraId="386399F8" w14:textId="77777777" w:rsidR="00A6140D" w:rsidRDefault="00A6140D">
    <w:pPr>
      <w:pBdr>
        <w:top w:val="nil"/>
        <w:left w:val="nil"/>
        <w:bottom w:val="nil"/>
        <w:right w:val="nil"/>
        <w:between w:val="nil"/>
      </w:pBdr>
      <w:tabs>
        <w:tab w:val="center" w:pos="4536"/>
        <w:tab w:val="right" w:pos="9072"/>
      </w:tabs>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8D28" w14:textId="77777777" w:rsidR="00C13E33" w:rsidRDefault="00C13E33">
      <w:r>
        <w:separator/>
      </w:r>
    </w:p>
  </w:footnote>
  <w:footnote w:type="continuationSeparator" w:id="0">
    <w:p w14:paraId="4FE8B9B0" w14:textId="77777777" w:rsidR="00C13E33" w:rsidRDefault="00C1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C86D" w14:textId="77777777" w:rsidR="00A6140D" w:rsidRDefault="00A6140D">
    <w:pPr>
      <w:pBdr>
        <w:top w:val="nil"/>
        <w:left w:val="nil"/>
        <w:bottom w:val="nil"/>
        <w:right w:val="nil"/>
        <w:between w:val="nil"/>
      </w:pBdr>
      <w:tabs>
        <w:tab w:val="center" w:pos="4536"/>
        <w:tab w:val="right" w:pos="9072"/>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6C9" w14:textId="0702D064" w:rsidR="00A6140D" w:rsidRDefault="0060099C" w:rsidP="008A1C85">
    <w:pPr>
      <w:pBdr>
        <w:top w:val="nil"/>
        <w:left w:val="nil"/>
        <w:bottom w:val="nil"/>
        <w:right w:val="nil"/>
        <w:between w:val="nil"/>
      </w:pBdr>
      <w:tabs>
        <w:tab w:val="center" w:pos="4536"/>
        <w:tab w:val="right" w:pos="9072"/>
      </w:tabs>
      <w:jc w:val="left"/>
      <w:rPr>
        <w:rFonts w:ascii="Calibri" w:hAnsi="Calibri"/>
        <w:color w:val="000000"/>
      </w:rPr>
    </w:pPr>
    <w:r>
      <w:rPr>
        <w:rFonts w:ascii="Arial" w:eastAsia="Arial" w:hAnsi="Arial" w:cs="Arial"/>
        <w:noProof/>
      </w:rPr>
      <w:drawing>
        <wp:inline distT="0" distB="0" distL="0" distR="0" wp14:anchorId="1625D0D5" wp14:editId="43C93C6B">
          <wp:extent cx="1925320" cy="569595"/>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5320" cy="569595"/>
                  </a:xfrm>
                  <a:prstGeom prst="rect">
                    <a:avLst/>
                  </a:prstGeom>
                  <a:ln/>
                </pic:spPr>
              </pic:pic>
            </a:graphicData>
          </a:graphic>
        </wp:inline>
      </w:drawing>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0E00" w14:textId="5FA57476" w:rsidR="00A6140D" w:rsidRPr="00406270" w:rsidRDefault="008959D1" w:rsidP="00406270">
    <w:pPr>
      <w:jc w:val="left"/>
      <w:rPr>
        <w:rFonts w:ascii="Times New Roman" w:eastAsia="Times New Roman" w:hAnsi="Times New Roman" w:cs="Times New Roman"/>
        <w:sz w:val="24"/>
        <w:szCs w:val="24"/>
      </w:rPr>
    </w:pPr>
    <w:r>
      <w:rPr>
        <w:noProof/>
      </w:rPr>
      <w:drawing>
        <wp:inline distT="0" distB="0" distL="0" distR="0" wp14:anchorId="6EE5FC90" wp14:editId="26A32542">
          <wp:extent cx="992305" cy="404821"/>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992305" cy="404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D06"/>
    <w:multiLevelType w:val="hybridMultilevel"/>
    <w:tmpl w:val="0004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03A30"/>
    <w:multiLevelType w:val="hybridMultilevel"/>
    <w:tmpl w:val="158CE182"/>
    <w:lvl w:ilvl="0" w:tplc="6E6A3F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9923E5"/>
    <w:multiLevelType w:val="hybridMultilevel"/>
    <w:tmpl w:val="8F9C01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6291DD4"/>
    <w:multiLevelType w:val="multilevel"/>
    <w:tmpl w:val="1E18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026A24"/>
    <w:multiLevelType w:val="hybridMultilevel"/>
    <w:tmpl w:val="28ACAB76"/>
    <w:lvl w:ilvl="0" w:tplc="3AB6E454">
      <w:numFmt w:val="bullet"/>
      <w:lvlText w:val="-"/>
      <w:lvlJc w:val="left"/>
      <w:pPr>
        <w:ind w:left="720" w:hanging="360"/>
      </w:pPr>
      <w:rPr>
        <w:rFonts w:ascii="Calibri Light" w:eastAsia="Calibr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3140C8C"/>
    <w:multiLevelType w:val="hybridMultilevel"/>
    <w:tmpl w:val="281E5F62"/>
    <w:lvl w:ilvl="0" w:tplc="63CAA9BC">
      <w:start w:val="25"/>
      <w:numFmt w:val="bullet"/>
      <w:lvlText w:val="-"/>
      <w:lvlJc w:val="left"/>
      <w:pPr>
        <w:ind w:left="720" w:hanging="360"/>
      </w:pPr>
      <w:rPr>
        <w:rFonts w:ascii="Calibri Light" w:eastAsia="Calibr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A40887"/>
    <w:multiLevelType w:val="multilevel"/>
    <w:tmpl w:val="68608386"/>
    <w:lvl w:ilvl="0">
      <w:start w:val="5"/>
      <w:numFmt w:val="decimal"/>
      <w:lvlText w:val="%1."/>
      <w:lvlJc w:val="left"/>
      <w:pPr>
        <w:ind w:left="360" w:hanging="360"/>
      </w:pPr>
    </w:lvl>
    <w:lvl w:ilvl="1">
      <w:start w:val="1"/>
      <w:numFmt w:val="decimal"/>
      <w:pStyle w:val="Balk2"/>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5F063C90"/>
    <w:multiLevelType w:val="multilevel"/>
    <w:tmpl w:val="3926E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3232EC"/>
    <w:multiLevelType w:val="hybridMultilevel"/>
    <w:tmpl w:val="6890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162E0"/>
    <w:multiLevelType w:val="multilevel"/>
    <w:tmpl w:val="8EACD176"/>
    <w:lvl w:ilvl="0">
      <w:start w:val="1"/>
      <w:numFmt w:val="decimal"/>
      <w:pStyle w:val="Balk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62579">
    <w:abstractNumId w:val="6"/>
  </w:num>
  <w:num w:numId="2" w16cid:durableId="351346001">
    <w:abstractNumId w:val="9"/>
  </w:num>
  <w:num w:numId="3" w16cid:durableId="1380125715">
    <w:abstractNumId w:val="7"/>
  </w:num>
  <w:num w:numId="4" w16cid:durableId="817841159">
    <w:abstractNumId w:val="5"/>
  </w:num>
  <w:num w:numId="5" w16cid:durableId="1557399647">
    <w:abstractNumId w:val="1"/>
  </w:num>
  <w:num w:numId="6" w16cid:durableId="928924525">
    <w:abstractNumId w:val="8"/>
  </w:num>
  <w:num w:numId="7" w16cid:durableId="878399233">
    <w:abstractNumId w:val="0"/>
  </w:num>
  <w:num w:numId="8" w16cid:durableId="1873226462">
    <w:abstractNumId w:val="3"/>
  </w:num>
  <w:num w:numId="9" w16cid:durableId="1914390120">
    <w:abstractNumId w:val="2"/>
  </w:num>
  <w:num w:numId="10" w16cid:durableId="828446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40D"/>
    <w:rsid w:val="000253D5"/>
    <w:rsid w:val="00054B3D"/>
    <w:rsid w:val="0006046C"/>
    <w:rsid w:val="000768B3"/>
    <w:rsid w:val="00090490"/>
    <w:rsid w:val="000C7E24"/>
    <w:rsid w:val="000D71B7"/>
    <w:rsid w:val="00131E62"/>
    <w:rsid w:val="00132C8F"/>
    <w:rsid w:val="00142729"/>
    <w:rsid w:val="00167885"/>
    <w:rsid w:val="00196DED"/>
    <w:rsid w:val="001C081F"/>
    <w:rsid w:val="001F5380"/>
    <w:rsid w:val="00221DCA"/>
    <w:rsid w:val="00225CE7"/>
    <w:rsid w:val="002511F1"/>
    <w:rsid w:val="002664D9"/>
    <w:rsid w:val="00267FB3"/>
    <w:rsid w:val="002753B7"/>
    <w:rsid w:val="00293598"/>
    <w:rsid w:val="00300E10"/>
    <w:rsid w:val="0032275F"/>
    <w:rsid w:val="00333752"/>
    <w:rsid w:val="00345660"/>
    <w:rsid w:val="00347CDE"/>
    <w:rsid w:val="00372C74"/>
    <w:rsid w:val="003B4D07"/>
    <w:rsid w:val="003E1E51"/>
    <w:rsid w:val="0040525B"/>
    <w:rsid w:val="00406270"/>
    <w:rsid w:val="0041100C"/>
    <w:rsid w:val="00427BE4"/>
    <w:rsid w:val="00444CFE"/>
    <w:rsid w:val="004754AD"/>
    <w:rsid w:val="00491043"/>
    <w:rsid w:val="004E3629"/>
    <w:rsid w:val="00540862"/>
    <w:rsid w:val="005A7B71"/>
    <w:rsid w:val="0060099C"/>
    <w:rsid w:val="00600DC4"/>
    <w:rsid w:val="00602606"/>
    <w:rsid w:val="0065348B"/>
    <w:rsid w:val="006B75A7"/>
    <w:rsid w:val="006C5302"/>
    <w:rsid w:val="006C7210"/>
    <w:rsid w:val="006E3EC8"/>
    <w:rsid w:val="00723038"/>
    <w:rsid w:val="007246E4"/>
    <w:rsid w:val="00766684"/>
    <w:rsid w:val="007D1808"/>
    <w:rsid w:val="007E1BDC"/>
    <w:rsid w:val="007F4FBB"/>
    <w:rsid w:val="00807A19"/>
    <w:rsid w:val="00813235"/>
    <w:rsid w:val="008154F1"/>
    <w:rsid w:val="00827544"/>
    <w:rsid w:val="008959D1"/>
    <w:rsid w:val="008A036D"/>
    <w:rsid w:val="008A1C85"/>
    <w:rsid w:val="008A48DD"/>
    <w:rsid w:val="008D1D70"/>
    <w:rsid w:val="009013A1"/>
    <w:rsid w:val="009421EE"/>
    <w:rsid w:val="009441F6"/>
    <w:rsid w:val="009532C7"/>
    <w:rsid w:val="0097299D"/>
    <w:rsid w:val="009D0AB9"/>
    <w:rsid w:val="009E0BAF"/>
    <w:rsid w:val="009F237F"/>
    <w:rsid w:val="00A6140D"/>
    <w:rsid w:val="00A8001E"/>
    <w:rsid w:val="00AA1FAD"/>
    <w:rsid w:val="00AB3B18"/>
    <w:rsid w:val="00AC4595"/>
    <w:rsid w:val="00AC718A"/>
    <w:rsid w:val="00AD5CB2"/>
    <w:rsid w:val="00B17A3C"/>
    <w:rsid w:val="00C13E33"/>
    <w:rsid w:val="00C4025B"/>
    <w:rsid w:val="00C412AA"/>
    <w:rsid w:val="00C4144F"/>
    <w:rsid w:val="00C434B2"/>
    <w:rsid w:val="00C473A6"/>
    <w:rsid w:val="00C53FEC"/>
    <w:rsid w:val="00C5661C"/>
    <w:rsid w:val="00C91ABA"/>
    <w:rsid w:val="00C9518D"/>
    <w:rsid w:val="00C97D1F"/>
    <w:rsid w:val="00CB2D2D"/>
    <w:rsid w:val="00CC31BA"/>
    <w:rsid w:val="00CD1CC2"/>
    <w:rsid w:val="00D02127"/>
    <w:rsid w:val="00D1516A"/>
    <w:rsid w:val="00D507EE"/>
    <w:rsid w:val="00D52D03"/>
    <w:rsid w:val="00D5688F"/>
    <w:rsid w:val="00D77312"/>
    <w:rsid w:val="00DA4F81"/>
    <w:rsid w:val="00DC1ABA"/>
    <w:rsid w:val="00DC5A16"/>
    <w:rsid w:val="00DE0B9A"/>
    <w:rsid w:val="00DE729A"/>
    <w:rsid w:val="00DF0684"/>
    <w:rsid w:val="00E2375A"/>
    <w:rsid w:val="00E41C54"/>
    <w:rsid w:val="00E5459B"/>
    <w:rsid w:val="00E81753"/>
    <w:rsid w:val="00E83626"/>
    <w:rsid w:val="00E926F2"/>
    <w:rsid w:val="00EC5108"/>
    <w:rsid w:val="00F1177C"/>
    <w:rsid w:val="00F1311E"/>
    <w:rsid w:val="00F25B75"/>
    <w:rsid w:val="00F319DC"/>
    <w:rsid w:val="00F35B01"/>
    <w:rsid w:val="00F45DFE"/>
    <w:rsid w:val="00FB1953"/>
    <w:rsid w:val="00FD2B96"/>
    <w:rsid w:val="44D10E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AE5F2"/>
  <w15:docId w15:val="{E82CA796-8CA9-452B-8356-16925B28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1D"/>
    <w:rPr>
      <w:rFonts w:asciiTheme="majorHAnsi" w:hAnsiTheme="majorHAnsi"/>
      <w:lang w:val="tr-TR"/>
    </w:rPr>
  </w:style>
  <w:style w:type="paragraph" w:styleId="Balk1">
    <w:name w:val="heading 1"/>
    <w:basedOn w:val="ListeParagraf"/>
    <w:next w:val="Normal"/>
    <w:link w:val="Balk1Char"/>
    <w:uiPriority w:val="9"/>
    <w:qFormat/>
    <w:rsid w:val="002664D9"/>
    <w:pPr>
      <w:numPr>
        <w:numId w:val="2"/>
      </w:numPr>
      <w:ind w:left="426"/>
      <w:outlineLvl w:val="0"/>
    </w:pPr>
    <w:rPr>
      <w:rFonts w:asciiTheme="minorHAnsi" w:hAnsiTheme="minorHAnsi"/>
      <w:b/>
      <w:lang w:val="en-GB"/>
    </w:rPr>
  </w:style>
  <w:style w:type="paragraph" w:styleId="Balk2">
    <w:name w:val="heading 2"/>
    <w:basedOn w:val="Balk1"/>
    <w:next w:val="Normal"/>
    <w:link w:val="Balk2Char"/>
    <w:uiPriority w:val="9"/>
    <w:unhideWhenUsed/>
    <w:qFormat/>
    <w:rsid w:val="002664D9"/>
    <w:pPr>
      <w:numPr>
        <w:ilvl w:val="1"/>
        <w:numId w:val="1"/>
      </w:numPr>
      <w:ind w:left="426"/>
      <w:outlineLvl w:val="1"/>
    </w:p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rsid w:val="00827B8D"/>
    <w:pPr>
      <w:jc w:val="right"/>
    </w:pPr>
    <w:rPr>
      <w:color w:val="223257"/>
      <w:sz w:val="52"/>
      <w:szCs w:val="52"/>
    </w:rPr>
  </w:style>
  <w:style w:type="paragraph" w:styleId="stBilgi">
    <w:name w:val="header"/>
    <w:basedOn w:val="Normal"/>
    <w:link w:val="stBilgiChar"/>
    <w:uiPriority w:val="99"/>
    <w:unhideWhenUsed/>
    <w:rsid w:val="00AB3460"/>
    <w:pPr>
      <w:tabs>
        <w:tab w:val="center" w:pos="4536"/>
        <w:tab w:val="right" w:pos="9072"/>
      </w:tabs>
    </w:pPr>
  </w:style>
  <w:style w:type="character" w:customStyle="1" w:styleId="stBilgiChar">
    <w:name w:val="Üst Bilgi Char"/>
    <w:basedOn w:val="VarsaylanParagrafYazTipi"/>
    <w:link w:val="stBilgi"/>
    <w:uiPriority w:val="99"/>
    <w:rsid w:val="00AB3460"/>
  </w:style>
  <w:style w:type="paragraph" w:styleId="AltBilgi">
    <w:name w:val="footer"/>
    <w:basedOn w:val="Normal"/>
    <w:link w:val="AltBilgiChar"/>
    <w:uiPriority w:val="99"/>
    <w:unhideWhenUsed/>
    <w:rsid w:val="00AB3460"/>
    <w:pPr>
      <w:tabs>
        <w:tab w:val="center" w:pos="4536"/>
        <w:tab w:val="right" w:pos="9072"/>
      </w:tabs>
    </w:pPr>
  </w:style>
  <w:style w:type="character" w:customStyle="1" w:styleId="AltBilgiChar">
    <w:name w:val="Alt Bilgi Char"/>
    <w:basedOn w:val="VarsaylanParagrafYazTipi"/>
    <w:link w:val="AltBilgi"/>
    <w:uiPriority w:val="99"/>
    <w:rsid w:val="00AB3460"/>
  </w:style>
  <w:style w:type="character" w:customStyle="1" w:styleId="KonuBalChar">
    <w:name w:val="Konu Başlığı Char"/>
    <w:basedOn w:val="VarsaylanParagrafYazTipi"/>
    <w:link w:val="KonuBal"/>
    <w:uiPriority w:val="10"/>
    <w:rsid w:val="00827B8D"/>
    <w:rPr>
      <w:color w:val="223257"/>
      <w:sz w:val="52"/>
      <w:szCs w:val="52"/>
    </w:rPr>
  </w:style>
  <w:style w:type="paragraph" w:styleId="ListeParagraf">
    <w:name w:val="List Paragraph"/>
    <w:basedOn w:val="Normal"/>
    <w:uiPriority w:val="34"/>
    <w:qFormat/>
    <w:rsid w:val="00320E1D"/>
    <w:pPr>
      <w:ind w:left="720"/>
      <w:contextualSpacing/>
    </w:pPr>
  </w:style>
  <w:style w:type="character" w:customStyle="1" w:styleId="Balk1Char">
    <w:name w:val="Başlık 1 Char"/>
    <w:basedOn w:val="VarsaylanParagrafYazTipi"/>
    <w:link w:val="Balk1"/>
    <w:uiPriority w:val="9"/>
    <w:rsid w:val="002664D9"/>
    <w:rPr>
      <w:rFonts w:asciiTheme="minorHAnsi" w:hAnsiTheme="minorHAnsi"/>
      <w:b/>
    </w:rPr>
  </w:style>
  <w:style w:type="character" w:customStyle="1" w:styleId="Balk2Char">
    <w:name w:val="Başlık 2 Char"/>
    <w:basedOn w:val="VarsaylanParagrafYazTipi"/>
    <w:link w:val="Balk2"/>
    <w:uiPriority w:val="9"/>
    <w:rsid w:val="002664D9"/>
    <w:rPr>
      <w:rFonts w:asciiTheme="minorHAnsi" w:hAnsiTheme="minorHAnsi"/>
      <w:b/>
    </w:rPr>
  </w:style>
  <w:style w:type="table" w:styleId="TabloKlavuzu">
    <w:name w:val="Table Grid"/>
    <w:basedOn w:val="NormalTablo"/>
    <w:uiPriority w:val="39"/>
    <w:rsid w:val="00CE163B"/>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2E7FCC"/>
    <w:pPr>
      <w:keepNext/>
      <w:keepLines/>
      <w:numPr>
        <w:numId w:val="0"/>
      </w:numPr>
      <w:spacing w:before="480" w:line="276" w:lineRule="auto"/>
      <w:contextualSpacing w:val="0"/>
      <w:jc w:val="left"/>
      <w:outlineLvl w:val="9"/>
    </w:pPr>
    <w:rPr>
      <w:rFonts w:asciiTheme="majorHAnsi" w:eastAsiaTheme="majorEastAsia" w:hAnsiTheme="majorHAnsi" w:cstheme="majorBidi"/>
      <w:bCs/>
      <w:color w:val="2F5496" w:themeColor="accent1" w:themeShade="BF"/>
      <w:sz w:val="28"/>
      <w:szCs w:val="28"/>
      <w:lang w:val="en-US"/>
    </w:rPr>
  </w:style>
  <w:style w:type="paragraph" w:styleId="T1">
    <w:name w:val="toc 1"/>
    <w:basedOn w:val="Normal"/>
    <w:next w:val="Normal"/>
    <w:autoRedefine/>
    <w:uiPriority w:val="39"/>
    <w:unhideWhenUsed/>
    <w:rsid w:val="002E7FCC"/>
    <w:pPr>
      <w:spacing w:before="120"/>
      <w:jc w:val="left"/>
    </w:pPr>
    <w:rPr>
      <w:rFonts w:asciiTheme="minorHAnsi" w:hAnsiTheme="minorHAnsi"/>
      <w:b/>
      <w:bCs/>
      <w:sz w:val="24"/>
      <w:szCs w:val="24"/>
    </w:rPr>
  </w:style>
  <w:style w:type="paragraph" w:styleId="T2">
    <w:name w:val="toc 2"/>
    <w:basedOn w:val="Normal"/>
    <w:next w:val="Normal"/>
    <w:autoRedefine/>
    <w:uiPriority w:val="39"/>
    <w:unhideWhenUsed/>
    <w:rsid w:val="002E7FCC"/>
    <w:pPr>
      <w:ind w:left="220"/>
      <w:jc w:val="left"/>
    </w:pPr>
    <w:rPr>
      <w:rFonts w:asciiTheme="minorHAnsi" w:hAnsiTheme="minorHAnsi"/>
      <w:b/>
      <w:bCs/>
    </w:rPr>
  </w:style>
  <w:style w:type="character" w:styleId="Kpr">
    <w:name w:val="Hyperlink"/>
    <w:basedOn w:val="VarsaylanParagrafYazTipi"/>
    <w:uiPriority w:val="99"/>
    <w:unhideWhenUsed/>
    <w:rsid w:val="002E7FCC"/>
    <w:rPr>
      <w:color w:val="0563C1" w:themeColor="hyperlink"/>
      <w:u w:val="single"/>
    </w:rPr>
  </w:style>
  <w:style w:type="paragraph" w:styleId="T3">
    <w:name w:val="toc 3"/>
    <w:basedOn w:val="Normal"/>
    <w:next w:val="Normal"/>
    <w:autoRedefine/>
    <w:uiPriority w:val="39"/>
    <w:semiHidden/>
    <w:unhideWhenUsed/>
    <w:rsid w:val="002E7FCC"/>
    <w:pPr>
      <w:ind w:left="440"/>
      <w:jc w:val="left"/>
    </w:pPr>
    <w:rPr>
      <w:rFonts w:asciiTheme="minorHAnsi" w:hAnsiTheme="minorHAnsi"/>
    </w:rPr>
  </w:style>
  <w:style w:type="paragraph" w:styleId="T4">
    <w:name w:val="toc 4"/>
    <w:basedOn w:val="Normal"/>
    <w:next w:val="Normal"/>
    <w:autoRedefine/>
    <w:uiPriority w:val="39"/>
    <w:semiHidden/>
    <w:unhideWhenUsed/>
    <w:rsid w:val="002E7FCC"/>
    <w:pPr>
      <w:ind w:left="660"/>
      <w:jc w:val="left"/>
    </w:pPr>
    <w:rPr>
      <w:rFonts w:asciiTheme="minorHAnsi" w:hAnsiTheme="minorHAnsi"/>
      <w:sz w:val="20"/>
      <w:szCs w:val="20"/>
    </w:rPr>
  </w:style>
  <w:style w:type="paragraph" w:styleId="T5">
    <w:name w:val="toc 5"/>
    <w:basedOn w:val="Normal"/>
    <w:next w:val="Normal"/>
    <w:autoRedefine/>
    <w:uiPriority w:val="39"/>
    <w:semiHidden/>
    <w:unhideWhenUsed/>
    <w:rsid w:val="002E7FCC"/>
    <w:pPr>
      <w:ind w:left="880"/>
      <w:jc w:val="left"/>
    </w:pPr>
    <w:rPr>
      <w:rFonts w:asciiTheme="minorHAnsi" w:hAnsiTheme="minorHAnsi"/>
      <w:sz w:val="20"/>
      <w:szCs w:val="20"/>
    </w:rPr>
  </w:style>
  <w:style w:type="paragraph" w:styleId="T6">
    <w:name w:val="toc 6"/>
    <w:basedOn w:val="Normal"/>
    <w:next w:val="Normal"/>
    <w:autoRedefine/>
    <w:uiPriority w:val="39"/>
    <w:semiHidden/>
    <w:unhideWhenUsed/>
    <w:rsid w:val="002E7FCC"/>
    <w:pPr>
      <w:ind w:left="1100"/>
      <w:jc w:val="left"/>
    </w:pPr>
    <w:rPr>
      <w:rFonts w:asciiTheme="minorHAnsi" w:hAnsiTheme="minorHAnsi"/>
      <w:sz w:val="20"/>
      <w:szCs w:val="20"/>
    </w:rPr>
  </w:style>
  <w:style w:type="paragraph" w:styleId="T7">
    <w:name w:val="toc 7"/>
    <w:basedOn w:val="Normal"/>
    <w:next w:val="Normal"/>
    <w:autoRedefine/>
    <w:uiPriority w:val="39"/>
    <w:semiHidden/>
    <w:unhideWhenUsed/>
    <w:rsid w:val="002E7FCC"/>
    <w:pPr>
      <w:ind w:left="1320"/>
      <w:jc w:val="left"/>
    </w:pPr>
    <w:rPr>
      <w:rFonts w:asciiTheme="minorHAnsi" w:hAnsiTheme="minorHAnsi"/>
      <w:sz w:val="20"/>
      <w:szCs w:val="20"/>
    </w:rPr>
  </w:style>
  <w:style w:type="paragraph" w:styleId="T8">
    <w:name w:val="toc 8"/>
    <w:basedOn w:val="Normal"/>
    <w:next w:val="Normal"/>
    <w:autoRedefine/>
    <w:uiPriority w:val="39"/>
    <w:semiHidden/>
    <w:unhideWhenUsed/>
    <w:rsid w:val="002E7FCC"/>
    <w:pPr>
      <w:ind w:left="1540"/>
      <w:jc w:val="left"/>
    </w:pPr>
    <w:rPr>
      <w:rFonts w:asciiTheme="minorHAnsi" w:hAnsiTheme="minorHAnsi"/>
      <w:sz w:val="20"/>
      <w:szCs w:val="20"/>
    </w:rPr>
  </w:style>
  <w:style w:type="paragraph" w:styleId="T9">
    <w:name w:val="toc 9"/>
    <w:basedOn w:val="Normal"/>
    <w:next w:val="Normal"/>
    <w:autoRedefine/>
    <w:uiPriority w:val="39"/>
    <w:semiHidden/>
    <w:unhideWhenUsed/>
    <w:rsid w:val="002E7FCC"/>
    <w:pPr>
      <w:ind w:left="1760"/>
      <w:jc w:val="left"/>
    </w:pPr>
    <w:rPr>
      <w:rFonts w:asciiTheme="minorHAnsi" w:hAnsiTheme="minorHAnsi"/>
      <w:sz w:val="20"/>
      <w:szCs w:val="20"/>
    </w:rPr>
  </w:style>
  <w:style w:type="character" w:styleId="SayfaNumaras">
    <w:name w:val="page number"/>
    <w:basedOn w:val="VarsaylanParagrafYazTipi"/>
    <w:uiPriority w:val="99"/>
    <w:semiHidden/>
    <w:unhideWhenUsed/>
    <w:rsid w:val="00F67A79"/>
  </w:style>
  <w:style w:type="character" w:styleId="AklamaBavurusu">
    <w:name w:val="annotation reference"/>
    <w:basedOn w:val="VarsaylanParagrafYazTipi"/>
    <w:uiPriority w:val="99"/>
    <w:semiHidden/>
    <w:unhideWhenUsed/>
    <w:rsid w:val="00FA6D9C"/>
    <w:rPr>
      <w:sz w:val="16"/>
      <w:szCs w:val="16"/>
    </w:rPr>
  </w:style>
  <w:style w:type="paragraph" w:styleId="AklamaMetni">
    <w:name w:val="annotation text"/>
    <w:basedOn w:val="Normal"/>
    <w:link w:val="AklamaMetniChar"/>
    <w:uiPriority w:val="99"/>
    <w:semiHidden/>
    <w:unhideWhenUsed/>
    <w:rsid w:val="00FA6D9C"/>
    <w:rPr>
      <w:sz w:val="20"/>
      <w:szCs w:val="20"/>
    </w:rPr>
  </w:style>
  <w:style w:type="character" w:customStyle="1" w:styleId="AklamaMetniChar">
    <w:name w:val="Açıklama Metni Char"/>
    <w:basedOn w:val="VarsaylanParagrafYazTipi"/>
    <w:link w:val="AklamaMetni"/>
    <w:uiPriority w:val="99"/>
    <w:semiHidden/>
    <w:rsid w:val="00FA6D9C"/>
    <w:rPr>
      <w:rFonts w:asciiTheme="majorHAnsi" w:hAnsiTheme="majorHAnsi"/>
      <w:sz w:val="20"/>
      <w:szCs w:val="20"/>
      <w:lang w:val="tr-TR"/>
    </w:rPr>
  </w:style>
  <w:style w:type="paragraph" w:styleId="AklamaKonusu">
    <w:name w:val="annotation subject"/>
    <w:basedOn w:val="AklamaMetni"/>
    <w:next w:val="AklamaMetni"/>
    <w:link w:val="AklamaKonusuChar"/>
    <w:uiPriority w:val="99"/>
    <w:semiHidden/>
    <w:unhideWhenUsed/>
    <w:rsid w:val="00FA6D9C"/>
    <w:rPr>
      <w:b/>
      <w:bCs/>
    </w:rPr>
  </w:style>
  <w:style w:type="character" w:customStyle="1" w:styleId="AklamaKonusuChar">
    <w:name w:val="Açıklama Konusu Char"/>
    <w:basedOn w:val="AklamaMetniChar"/>
    <w:link w:val="AklamaKonusu"/>
    <w:uiPriority w:val="99"/>
    <w:semiHidden/>
    <w:rsid w:val="00FA6D9C"/>
    <w:rPr>
      <w:rFonts w:asciiTheme="majorHAnsi" w:hAnsiTheme="majorHAnsi"/>
      <w:b/>
      <w:bCs/>
      <w:sz w:val="20"/>
      <w:szCs w:val="20"/>
      <w:lang w:val="tr-TR"/>
    </w:rPr>
  </w:style>
  <w:style w:type="paragraph" w:styleId="BalonMetni">
    <w:name w:val="Balloon Text"/>
    <w:basedOn w:val="Normal"/>
    <w:link w:val="BalonMetniChar"/>
    <w:uiPriority w:val="99"/>
    <w:semiHidden/>
    <w:unhideWhenUsed/>
    <w:rsid w:val="006A5550"/>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A5550"/>
    <w:rPr>
      <w:rFonts w:ascii="Times New Roman" w:hAnsi="Times New Roman" w:cs="Times New Roman"/>
      <w:sz w:val="18"/>
      <w:szCs w:val="18"/>
      <w:lang w:val="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28" w:type="dxa"/>
      </w:tblCellMar>
    </w:tblPr>
  </w:style>
  <w:style w:type="paragraph" w:customStyle="1" w:styleId="paragraph">
    <w:name w:val="paragraph"/>
    <w:basedOn w:val="Normal"/>
    <w:rsid w:val="0065348B"/>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VarsaylanParagrafYazTipi"/>
    <w:rsid w:val="0065348B"/>
  </w:style>
  <w:style w:type="character" w:customStyle="1" w:styleId="eop">
    <w:name w:val="eop"/>
    <w:basedOn w:val="VarsaylanParagrafYazTipi"/>
    <w:rsid w:val="0065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53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91A83A202C074BAADD72075DFFAC30" ma:contentTypeVersion="15" ma:contentTypeDescription="Yeni belge oluşturun." ma:contentTypeScope="" ma:versionID="7a729770936a9750bd193dfc4ae82cbb">
  <xsd:schema xmlns:xsd="http://www.w3.org/2001/XMLSchema" xmlns:xs="http://www.w3.org/2001/XMLSchema" xmlns:p="http://schemas.microsoft.com/office/2006/metadata/properties" xmlns:ns2="980c8643-7ad7-4df4-b6ac-e35a2a807e4f" xmlns:ns3="fdcd8e34-bcd4-4d28-8d67-e6aabb649f49" targetNamespace="http://schemas.microsoft.com/office/2006/metadata/properties" ma:root="true" ma:fieldsID="e2085f60e09cb8392bcbefb14392e68e" ns2:_="" ns3:_="">
    <xsd:import namespace="980c8643-7ad7-4df4-b6ac-e35a2a807e4f"/>
    <xsd:import namespace="fdcd8e34-bcd4-4d28-8d67-e6aabb649f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c8643-7ad7-4df4-b6ac-e35a2a807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Resim Etiketleri" ma:readOnly="false" ma:fieldId="{5cf76f15-5ced-4ddc-b409-7134ff3c332f}" ma:taxonomyMulti="true" ma:sspId="58bd6ee5-7aca-4e63-be81-f52b525b33e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cd8e34-bcd4-4d28-8d67-e6aabb649f49"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TaxCatchAll" ma:index="20" nillable="true" ma:displayName="Taxonomy Catch All Column" ma:hidden="true" ma:list="{62e35b32-8ed7-43b1-a722-e5380e221f60}" ma:internalName="TaxCatchAll" ma:showField="CatchAllData" ma:web="fdcd8e34-bcd4-4d28-8d67-e6aabb649f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cd8e34-bcd4-4d28-8d67-e6aabb649f49" xsi:nil="true"/>
    <lcf76f155ced4ddcb4097134ff3c332f xmlns="980c8643-7ad7-4df4-b6ac-e35a2a807e4f">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hNcrERdbQE4VqE7TyEl3/hHp+bQ==">AMUW2mWSVlZpGM8bJdCIswm/AhIFef+1NP+gAvYnZEV10B7W8fYF0dYqIKqZ9+MQI/Uo4/n9zo/G3z0ZEQc+P3gZd0ZOg66iyybGwm58q9y99+1Hd3uO4x9nJ53DzBprIPHaCpzwOoIRDYOVlQ49SkBD1NteSlQyMy/3nFp/2VdHUXrcljjjBwPrwYVPLGklzRhRUGyvwzs4jc/JIzrJGTLL/MEBcITgP5rpHx/ZnPyY/AxejfC6Ck8XDv7ywf37G+H55rKLu6npLdiLC3FI3elDtf9U4tOKcbkYMnblZU3CD1yfmQjnZWWmExfpRGgxl5Mad39LuSWG</go:docsCustomData>
</go:gDocsCustomXmlDataStorage>
</file>

<file path=customXml/itemProps1.xml><?xml version="1.0" encoding="utf-8"?>
<ds:datastoreItem xmlns:ds="http://schemas.openxmlformats.org/officeDocument/2006/customXml" ds:itemID="{9934CF2E-4965-420F-BED3-1F10B157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c8643-7ad7-4df4-b6ac-e35a2a807e4f"/>
    <ds:schemaRef ds:uri="fdcd8e34-bcd4-4d28-8d67-e6aabb649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B28CD-C605-42C7-AEC6-30EDB188D63E}">
  <ds:schemaRefs>
    <ds:schemaRef ds:uri="http://schemas.microsoft.com/sharepoint/v3/contenttype/forms"/>
  </ds:schemaRefs>
</ds:datastoreItem>
</file>

<file path=customXml/itemProps3.xml><?xml version="1.0" encoding="utf-8"?>
<ds:datastoreItem xmlns:ds="http://schemas.openxmlformats.org/officeDocument/2006/customXml" ds:itemID="{18E98E9C-9CD2-4B20-AD06-EFEDE3F9C65E}">
  <ds:schemaRefs>
    <ds:schemaRef ds:uri="http://schemas.microsoft.com/office/2006/metadata/properties"/>
    <ds:schemaRef ds:uri="http://schemas.microsoft.com/office/infopath/2007/PartnerControls"/>
    <ds:schemaRef ds:uri="fdcd8e34-bcd4-4d28-8d67-e6aabb649f49"/>
    <ds:schemaRef ds:uri="980c8643-7ad7-4df4-b6ac-e35a2a807e4f"/>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Arslan</dc:creator>
  <cp:lastModifiedBy>Elbe Danışmanlık</cp:lastModifiedBy>
  <cp:revision>25</cp:revision>
  <dcterms:created xsi:type="dcterms:W3CDTF">2022-09-01T14:16:00Z</dcterms:created>
  <dcterms:modified xsi:type="dcterms:W3CDTF">2024-01-11T08:59:00Z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0x0101008191A83A202C074BAADD72075DFFAC30</vt:lpwstr>
  </property>
  <property fmtid="{D5CDD505-2E9C-101B-9397-08002B2CF9AE}" pid="3" name="MediaServiceImageTags">
    <vt:lpwstr/>
  </property>
</Properties>
</file>